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firstLine="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4</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云南财经职业学院2024年单独招生</w:t>
      </w:r>
    </w:p>
    <w:p>
      <w:pPr>
        <w:pStyle w:val="2"/>
        <w:keepNext w:val="0"/>
        <w:keepLines w:val="0"/>
        <w:pageBreakBefore w:val="0"/>
        <w:widowControl/>
        <w:kinsoku/>
        <w:wordWrap/>
        <w:overflowPunct/>
        <w:topLinePunct w:val="0"/>
        <w:autoSpaceDE/>
        <w:autoSpaceDN/>
        <w:bidi w:val="0"/>
        <w:adjustRightInd/>
        <w:snapToGrid/>
        <w:spacing w:beforeAutospacing="0" w:afterLines="100" w:afterAutospacing="0" w:line="600" w:lineRule="exact"/>
        <w:jc w:val="center"/>
        <w:textAlignment w:val="auto"/>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rPr>
        <w:t>中职毕业生“文化素质+职业技能”考试大纲</w:t>
      </w:r>
      <w:r>
        <w:rPr>
          <w:rFonts w:hint="eastAsia" w:ascii="Times New Roman" w:hAnsi="Times New Roman" w:eastAsia="方正小标宋_GBK" w:cs="方正小标宋_GBK"/>
          <w:b w:val="0"/>
          <w:bCs w:val="0"/>
          <w:sz w:val="44"/>
          <w:szCs w:val="44"/>
          <w:lang w:eastAsia="zh-CN"/>
        </w:rPr>
        <w:t>（</w:t>
      </w:r>
      <w:r>
        <w:rPr>
          <w:rFonts w:hint="eastAsia" w:ascii="Times New Roman" w:hAnsi="Times New Roman" w:eastAsia="方正小标宋_GBK" w:cs="方正小标宋_GBK"/>
          <w:b w:val="0"/>
          <w:bCs w:val="0"/>
          <w:sz w:val="44"/>
          <w:szCs w:val="44"/>
          <w:lang w:val="en-US" w:eastAsia="zh-CN"/>
        </w:rPr>
        <w:t>电子与信息大类专业适用</w:t>
      </w:r>
      <w:r>
        <w:rPr>
          <w:rFonts w:hint="eastAsia" w:ascii="Times New Roman" w:hAnsi="Times New Roman" w:eastAsia="方正小标宋_GBK" w:cs="方正小标宋_GBK"/>
          <w:b w:val="0"/>
          <w:bCs w:val="0"/>
          <w:sz w:val="44"/>
          <w:szCs w:val="44"/>
          <w:lang w:eastAsia="zh-CN"/>
        </w:rPr>
        <w:t>）</w:t>
      </w:r>
    </w:p>
    <w:p>
      <w:pPr>
        <w:rPr>
          <w:rFonts w:hint="eastAsia" w:ascii="Times New Roman" w:hAnsi="Times New Roman"/>
          <w:lang w:eastAsia="zh-CN"/>
        </w:rPr>
      </w:pP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一、制定依据</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为贯彻落实《国务院关于深化考试招生制度改革的实施意见》，加快推进高职院校分类考试，深化高职院校单独招生改革，特制定《云南财经职业学院2024年单独招生普通高中毕业生职业适应性测试考试大纲》。本大纲根据《云南省2024年高职院校单独考试招生办法》</w:t>
      </w:r>
      <w:r>
        <w:rPr>
          <w:rFonts w:hint="eastAsia" w:ascii="Times New Roman" w:hAnsi="Times New Roman" w:eastAsia="方正仿宋_GBK" w:cs="宋体"/>
          <w:color w:val="000000"/>
          <w:kern w:val="0"/>
          <w:sz w:val="32"/>
          <w:szCs w:val="32"/>
          <w:highlight w:val="none"/>
        </w:rPr>
        <w:t>《云南省2024年高等职业院校免试</w:t>
      </w:r>
      <w:r>
        <w:rPr>
          <w:rFonts w:hint="eastAsia" w:ascii="Times New Roman" w:hAnsi="Times New Roman" w:eastAsia="方正仿宋_GBK" w:cs="宋体"/>
          <w:color w:val="000000"/>
          <w:kern w:val="0"/>
          <w:sz w:val="32"/>
          <w:szCs w:val="32"/>
          <w:highlight w:val="none"/>
          <w:lang w:val="en-US" w:eastAsia="zh-CN"/>
        </w:rPr>
        <w:t>招生办法</w:t>
      </w:r>
      <w:r>
        <w:rPr>
          <w:rFonts w:hint="eastAsia" w:ascii="Times New Roman" w:hAnsi="Times New Roman" w:eastAsia="方正仿宋_GBK" w:cs="宋体"/>
          <w:color w:val="000000"/>
          <w:kern w:val="0"/>
          <w:sz w:val="32"/>
          <w:szCs w:val="32"/>
          <w:highlight w:val="none"/>
        </w:rPr>
        <w:t>》</w:t>
      </w:r>
      <w:r>
        <w:rPr>
          <w:rFonts w:hint="eastAsia" w:ascii="Times New Roman" w:hAnsi="Times New Roman" w:eastAsia="方正仿宋_GBK" w:cs="宋体"/>
          <w:color w:val="000000"/>
          <w:kern w:val="0"/>
          <w:sz w:val="32"/>
          <w:szCs w:val="32"/>
        </w:rPr>
        <w:t>《云南财经职业学院2024年单独考试招生章程》的要求，面向2024年中职毕业生单招考试考生，以测试其文化素质和职业技能及学习潜力而制定。</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二、适用对象及考试性质</w:t>
      </w:r>
    </w:p>
    <w:p>
      <w:pPr>
        <w:widowControl/>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（一）适用对象</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本大纲适用于云南省申请报考云南财经职业学院单独招生的大数据技术、信息安全技术应用2个专业的中职毕业生。</w:t>
      </w:r>
    </w:p>
    <w:p>
      <w:pPr>
        <w:widowControl/>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（二）考试性质</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按本大纲进行的考试系选拔性考试，目的在于考核学生基本的文化素质和职业技能。</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三、考试形式、时间及分值</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实行“文化素质+职业技能”的评价方式，总分400分。</w:t>
      </w:r>
    </w:p>
    <w:p>
      <w:pPr>
        <w:widowControl/>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（一）文化素质考试</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文化素质成绩满分200分，考试科目为语文、数学、英语、政治，其中语文50分、数学50分、英语50分、政治50分。考试方式采用网络远程考试形式，考试时间以系统计时为准。</w:t>
      </w:r>
    </w:p>
    <w:p>
      <w:pPr>
        <w:widowControl/>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（二）职业技能考试</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职业技能成绩满分200分，采用网络远程面试的方式进行，面试时间6—8分钟。</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四、适用专业</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大数据技术、信息安全技术应用。</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五、考试目标及内容</w:t>
      </w:r>
    </w:p>
    <w:p>
      <w:pPr>
        <w:widowControl/>
        <w:numPr>
          <w:ilvl w:val="0"/>
          <w:numId w:val="1"/>
        </w:numPr>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文化素质</w:t>
      </w:r>
    </w:p>
    <w:p>
      <w:pPr>
        <w:pStyle w:val="3"/>
        <w:numPr>
          <w:ilvl w:val="0"/>
          <w:numId w:val="2"/>
        </w:num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考试目标</w:t>
      </w:r>
    </w:p>
    <w:p>
      <w:pPr>
        <w:pStyle w:val="3"/>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方正仿宋_GBK"/>
          <w:sz w:val="32"/>
          <w:szCs w:val="32"/>
        </w:rPr>
        <w:t>文化素质考试由</w:t>
      </w:r>
      <w:r>
        <w:rPr>
          <w:rFonts w:hint="eastAsia" w:ascii="Times New Roman" w:hAnsi="Times New Roman" w:eastAsia="方正仿宋_GBK" w:cs="宋体"/>
          <w:color w:val="000000"/>
          <w:kern w:val="0"/>
          <w:sz w:val="32"/>
          <w:szCs w:val="32"/>
        </w:rPr>
        <w:t>语文、数学、英语、政治科目组成，主要考察考生的基础文化情况。</w:t>
      </w:r>
    </w:p>
    <w:p>
      <w:pPr>
        <w:pStyle w:val="3"/>
        <w:numPr>
          <w:ilvl w:val="0"/>
          <w:numId w:val="2"/>
        </w:numPr>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考试内容</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方正仿宋_GBK"/>
          <w:sz w:val="32"/>
          <w:szCs w:val="32"/>
        </w:rPr>
        <w:t>参照《云南财经职业学院2024年单独招生中职毕业生文化素质考试大纲》（附件</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p>
    <w:p>
      <w:pPr>
        <w:widowControl/>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（二）职业技能</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考试目标</w:t>
      </w:r>
    </w:p>
    <w:p>
      <w:pPr>
        <w:pStyle w:val="3"/>
        <w:spacing w:line="600" w:lineRule="exact"/>
        <w:ind w:firstLine="640" w:firstLineChars="200"/>
        <w:rPr>
          <w:rFonts w:ascii="Times New Roman" w:hAnsi="Times New Roman" w:eastAsia="方正仿宋_GBK" w:cs="方正仿宋_GBK"/>
          <w:sz w:val="32"/>
          <w:szCs w:val="32"/>
          <w:highlight w:val="yellow"/>
        </w:rPr>
      </w:pPr>
      <w:r>
        <w:rPr>
          <w:rFonts w:hint="eastAsia" w:ascii="Times New Roman" w:hAnsi="Times New Roman" w:eastAsia="方正仿宋_GBK" w:cs="方正仿宋_GBK"/>
          <w:sz w:val="32"/>
          <w:szCs w:val="32"/>
        </w:rPr>
        <w:t>考试包括整体形象考察、人文素养考核、专业素质测试以及个人特长展示4个方面，主要考察学生是否具备良好的人文素养、正确的职业认知、良好的逻辑思维能力以及沟通表达能力等。其中专业素质测试重点考核考生所掌握的</w:t>
      </w:r>
      <w:r>
        <w:rPr>
          <w:rFonts w:hint="eastAsia" w:ascii="Times New Roman" w:hAnsi="Times New Roman" w:eastAsia="方正仿宋_GBK" w:cs="方正仿宋_GBK"/>
          <w:kern w:val="0"/>
          <w:sz w:val="32"/>
          <w:szCs w:val="32"/>
          <w:shd w:val="clear" w:color="auto" w:fill="FFFFFF"/>
        </w:rPr>
        <w:t>计算机信息基础知识、计算机网络基础知识、系统软件分类与使用、程序语言的基础知识、数据的基础认知、信息安全技术基本常识及职业规范，</w:t>
      </w:r>
      <w:r>
        <w:rPr>
          <w:rFonts w:hint="eastAsia" w:ascii="Times New Roman" w:hAnsi="Times New Roman" w:eastAsia="方正仿宋_GBK" w:cs="方正仿宋_GBK"/>
          <w:sz w:val="32"/>
          <w:szCs w:val="32"/>
        </w:rPr>
        <w:t>从而考察学生是否具备良好的职业基础、职业发展及相关职业学习能力。</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考试题型及分值结构</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面试共4种题型，每种题型包括1个小题，共4个小题。除第1题以及第4题外，其余抽题依次作答，每题作答时间不超过2分钟。如有个人特长可另做展示，时间控制在2分钟内，具体题型及分值结构参照下表。</w:t>
      </w:r>
    </w:p>
    <w:tbl>
      <w:tblPr>
        <w:tblStyle w:val="7"/>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58"/>
        <w:gridCol w:w="504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序号</w:t>
            </w:r>
          </w:p>
        </w:tc>
        <w:tc>
          <w:tcPr>
            <w:tcW w:w="1958"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模块</w:t>
            </w:r>
          </w:p>
        </w:tc>
        <w:tc>
          <w:tcPr>
            <w:tcW w:w="5042"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内容</w:t>
            </w:r>
          </w:p>
        </w:tc>
        <w:tc>
          <w:tcPr>
            <w:tcW w:w="912"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6"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w:t>
            </w:r>
          </w:p>
        </w:tc>
        <w:tc>
          <w:tcPr>
            <w:tcW w:w="1958"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整体形象考察</w:t>
            </w:r>
          </w:p>
        </w:tc>
        <w:tc>
          <w:tcPr>
            <w:tcW w:w="5042" w:type="dxa"/>
            <w:vAlign w:val="center"/>
          </w:tcPr>
          <w:p>
            <w:pPr>
              <w:spacing w:line="40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自我介绍并对自己作出评价。</w:t>
            </w:r>
          </w:p>
        </w:tc>
        <w:tc>
          <w:tcPr>
            <w:tcW w:w="912"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16"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c>
          <w:tcPr>
            <w:tcW w:w="1958"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人文素养考核</w:t>
            </w:r>
          </w:p>
        </w:tc>
        <w:tc>
          <w:tcPr>
            <w:tcW w:w="5042" w:type="dxa"/>
            <w:vAlign w:val="center"/>
          </w:tcPr>
          <w:p>
            <w:pPr>
              <w:spacing w:line="40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主要考核基本人文素养、社会科技等综合知识的了解和认知。</w:t>
            </w:r>
          </w:p>
        </w:tc>
        <w:tc>
          <w:tcPr>
            <w:tcW w:w="912"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c>
          <w:tcPr>
            <w:tcW w:w="1958"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专业素质测试</w:t>
            </w:r>
          </w:p>
        </w:tc>
        <w:tc>
          <w:tcPr>
            <w:tcW w:w="5042" w:type="dxa"/>
            <w:vAlign w:val="center"/>
          </w:tcPr>
          <w:p>
            <w:pPr>
              <w:spacing w:line="40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主要考察学生相关职业的基础知识及技能。（考核范围详见考试内容）</w:t>
            </w:r>
          </w:p>
        </w:tc>
        <w:tc>
          <w:tcPr>
            <w:tcW w:w="912"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6"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4</w:t>
            </w:r>
          </w:p>
        </w:tc>
        <w:tc>
          <w:tcPr>
            <w:tcW w:w="1958"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个人特长</w:t>
            </w:r>
          </w:p>
        </w:tc>
        <w:tc>
          <w:tcPr>
            <w:tcW w:w="5042" w:type="dxa"/>
            <w:vAlign w:val="center"/>
          </w:tcPr>
          <w:p>
            <w:pPr>
              <w:spacing w:line="40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主要考核学生职业技能特长及文化、艺术和体育方面的</w:t>
            </w:r>
            <w:bookmarkStart w:id="0" w:name="_GoBack"/>
            <w:bookmarkEnd w:id="0"/>
            <w:r>
              <w:rPr>
                <w:rFonts w:hint="eastAsia" w:ascii="Times New Roman" w:hAnsi="Times New Roman" w:eastAsia="方正仿宋_GBK" w:cs="方正仿宋_GBK"/>
                <w:sz w:val="28"/>
                <w:szCs w:val="28"/>
              </w:rPr>
              <w:t>特长</w:t>
            </w:r>
          </w:p>
        </w:tc>
        <w:tc>
          <w:tcPr>
            <w:tcW w:w="912" w:type="dxa"/>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20分</w:t>
            </w:r>
          </w:p>
        </w:tc>
      </w:tr>
    </w:tbl>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3.考试内容</w:t>
      </w:r>
      <w:r>
        <w:rPr>
          <w:rFonts w:hint="eastAsia" w:ascii="Times New Roman" w:hAnsi="Times New Roman" w:eastAsia="方正仿宋_GBK" w:cs="方正仿宋_GBK"/>
          <w:sz w:val="32"/>
          <w:szCs w:val="32"/>
        </w:rPr>
        <w:tab/>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主要测试如下几个方面的内容：</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（1）对学校的认知：考察学生对学校情况的了解程度及认同度。</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（2）理解及思维能力：能正确地理解和分析问题，抓住要点；思维严密，条理清晰，逻辑性强。</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（3）心理素质：乐观开朗，积极上进，有自信心；能够冷静的处理问题，具有应变能力。</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（4）职业认知：对所报考的专业有一定的认知，学习兴趣强，有明确的职业规划。</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（5）语言表达：表达准确、简洁、流畅，口齿清楚，语速适宜，能使用普通话表达。</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（6）仪表仪态：行为举止自然大方，衣着礼仪得体，人际沟通能力强。</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（7）个人特长：个人特长展示。</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4.专业素质测试主要内容</w:t>
      </w:r>
      <w:r>
        <w:rPr>
          <w:rFonts w:hint="eastAsia" w:ascii="Times New Roman" w:hAnsi="Times New Roman" w:eastAsia="方正仿宋_GBK" w:cs="方正仿宋_GBK"/>
          <w:sz w:val="32"/>
          <w:szCs w:val="32"/>
        </w:rPr>
        <w:tab/>
      </w:r>
    </w:p>
    <w:p>
      <w:pPr>
        <w:widowControl/>
        <w:spacing w:line="600" w:lineRule="exact"/>
        <w:ind w:firstLine="640" w:firstLineChars="200"/>
        <w:rPr>
          <w:rFonts w:ascii="Times New Roman" w:hAnsi="Times New Roman" w:eastAsia="宋体"/>
        </w:rPr>
      </w:pPr>
      <w:r>
        <w:rPr>
          <w:rFonts w:hint="eastAsia" w:ascii="Times New Roman" w:hAnsi="Times New Roman" w:eastAsia="方正仿宋_GBK" w:cs="方正仿宋_GBK"/>
          <w:sz w:val="32"/>
          <w:szCs w:val="32"/>
        </w:rPr>
        <w:t>专业素质测试主要包括计算机基础知识、计算机网络基础知识、程序设计语言基础知识、数据库基础知识、文字处理软件操作知识、电子表格处理软件操作知识等内容。</w:t>
      </w:r>
      <w:r>
        <w:rPr>
          <w:rFonts w:hint="eastAsia" w:ascii="Times New Roman" w:hAnsi="Times New Roman" w:eastAsia="方正仿宋_GBK" w:cs="方正仿宋_GBK"/>
          <w:kern w:val="0"/>
          <w:sz w:val="32"/>
          <w:szCs w:val="32"/>
          <w:shd w:val="clear" w:color="auto" w:fill="FFFFFF"/>
        </w:rPr>
        <w:t>具体如下：</w:t>
      </w:r>
    </w:p>
    <w:p>
      <w:pPr>
        <w:widowControl/>
        <w:spacing w:line="600" w:lineRule="exact"/>
        <w:ind w:firstLine="643" w:firstLineChars="200"/>
        <w:rPr>
          <w:rFonts w:hint="eastAsia" w:ascii="Times New Roman" w:hAnsi="Times New Roman" w:eastAsia="方正仿宋_GBK" w:cs="方正仿宋_GBK"/>
          <w:b w:val="0"/>
          <w:bCs w:val="0"/>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（1）计算机基础知识：</w:t>
      </w:r>
      <w:r>
        <w:rPr>
          <w:rFonts w:hint="eastAsia" w:ascii="Times New Roman" w:hAnsi="Times New Roman" w:eastAsia="方正仿宋_GBK" w:cs="方正仿宋_GBK"/>
          <w:b w:val="0"/>
          <w:bCs w:val="0"/>
          <w:kern w:val="0"/>
          <w:sz w:val="32"/>
          <w:szCs w:val="32"/>
          <w:shd w:val="clear" w:color="auto" w:fill="FFFFFF"/>
        </w:rPr>
        <w:t>计算机的产生与发展；计算机软件、硬件的基本概念；计算机的应用领域；计算机基本操作知识；计算机病毒的危害、防范病毒的常见手段等。</w:t>
      </w:r>
    </w:p>
    <w:p>
      <w:pPr>
        <w:widowControl/>
        <w:spacing w:line="600" w:lineRule="exact"/>
        <w:ind w:firstLine="643" w:firstLineChars="200"/>
        <w:rPr>
          <w:rFonts w:hint="eastAsia" w:ascii="Times New Roman" w:hAnsi="Times New Roman" w:eastAsia="方正仿宋_GBK" w:cs="方正仿宋_GBK"/>
          <w:b w:val="0"/>
          <w:bCs w:val="0"/>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（2）计算机网络基础知识：</w:t>
      </w:r>
      <w:r>
        <w:rPr>
          <w:rFonts w:hint="eastAsia" w:ascii="Times New Roman" w:hAnsi="Times New Roman" w:eastAsia="方正仿宋_GBK" w:cs="方正仿宋_GBK"/>
          <w:b w:val="0"/>
          <w:bCs w:val="0"/>
          <w:kern w:val="0"/>
          <w:sz w:val="32"/>
          <w:szCs w:val="32"/>
          <w:shd w:val="clear" w:color="auto" w:fill="FFFFFF"/>
        </w:rPr>
        <w:t>计算机网络的基本概念；因特网（Internet）应用基础知识；网络安全基本知识；常见的网络安全威胁等。</w:t>
      </w:r>
    </w:p>
    <w:p>
      <w:pPr>
        <w:widowControl/>
        <w:spacing w:line="600" w:lineRule="exact"/>
        <w:ind w:firstLine="643" w:firstLineChars="200"/>
        <w:rPr>
          <w:rFonts w:hint="eastAsia" w:ascii="Times New Roman" w:hAnsi="Times New Roman" w:eastAsia="方正仿宋_GBK" w:cs="方正仿宋_GBK"/>
          <w:b w:val="0"/>
          <w:bCs w:val="0"/>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（3）程序设计语言基础知识：</w:t>
      </w:r>
      <w:r>
        <w:rPr>
          <w:rFonts w:hint="eastAsia" w:ascii="Times New Roman" w:hAnsi="Times New Roman" w:eastAsia="方正仿宋_GBK" w:cs="方正仿宋_GBK"/>
          <w:b w:val="0"/>
          <w:bCs w:val="0"/>
          <w:kern w:val="0"/>
          <w:sz w:val="32"/>
          <w:szCs w:val="32"/>
          <w:shd w:val="clear" w:color="auto" w:fill="FFFFFF"/>
        </w:rPr>
        <w:t>程序设计语言的基本概念；常用的程序设计语言；程序设计语言的分类。</w:t>
      </w:r>
    </w:p>
    <w:p>
      <w:pPr>
        <w:widowControl/>
        <w:spacing w:line="600" w:lineRule="exact"/>
        <w:ind w:firstLine="643" w:firstLineChars="200"/>
        <w:rPr>
          <w:rFonts w:hint="eastAsia" w:ascii="Times New Roman" w:hAnsi="Times New Roman" w:eastAsia="方正仿宋_GBK" w:cs="方正仿宋_GBK"/>
          <w:b/>
          <w:bCs/>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（4）数据库基础知识：</w:t>
      </w:r>
      <w:r>
        <w:rPr>
          <w:rFonts w:hint="eastAsia" w:ascii="Times New Roman" w:hAnsi="Times New Roman" w:eastAsia="方正仿宋_GBK" w:cs="方正仿宋_GBK"/>
          <w:b w:val="0"/>
          <w:bCs w:val="0"/>
          <w:kern w:val="0"/>
          <w:sz w:val="32"/>
          <w:szCs w:val="32"/>
          <w:shd w:val="clear" w:color="auto" w:fill="FFFFFF"/>
        </w:rPr>
        <w:t>数据库的基本概念；常见的数据库管理系统；数据库操作的基础知识等。</w:t>
      </w:r>
    </w:p>
    <w:p>
      <w:pPr>
        <w:widowControl/>
        <w:spacing w:line="600" w:lineRule="exact"/>
        <w:ind w:firstLine="643" w:firstLineChars="200"/>
        <w:rPr>
          <w:rFonts w:hint="eastAsia" w:ascii="Times New Roman" w:hAnsi="Times New Roman" w:eastAsia="方正仿宋_GBK" w:cs="方正仿宋_GBK"/>
          <w:b w:val="0"/>
          <w:bCs w:val="0"/>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（5）文字处理软件操作知识：</w:t>
      </w:r>
      <w:r>
        <w:rPr>
          <w:rFonts w:hint="eastAsia" w:ascii="Times New Roman" w:hAnsi="Times New Roman" w:eastAsia="方正仿宋_GBK" w:cs="方正仿宋_GBK"/>
          <w:b w:val="0"/>
          <w:bCs w:val="0"/>
          <w:kern w:val="0"/>
          <w:sz w:val="32"/>
          <w:szCs w:val="32"/>
          <w:shd w:val="clear" w:color="auto" w:fill="FFFFFF"/>
        </w:rPr>
        <w:t>WORD（WPS）软件的应用及基本操作知识。</w:t>
      </w:r>
    </w:p>
    <w:p>
      <w:pPr>
        <w:widowControl/>
        <w:spacing w:line="600" w:lineRule="exact"/>
        <w:ind w:firstLine="643" w:firstLineChars="200"/>
        <w:rPr>
          <w:rFonts w:hint="eastAsia" w:ascii="Times New Roman" w:hAnsi="Times New Roman" w:eastAsia="方正仿宋_GBK" w:cs="方正仿宋_GBK"/>
          <w:b w:val="0"/>
          <w:bCs w:val="0"/>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lang w:eastAsia="zh-CN"/>
        </w:rPr>
        <w:t>（</w:t>
      </w:r>
      <w:r>
        <w:rPr>
          <w:rFonts w:hint="eastAsia" w:ascii="Times New Roman" w:hAnsi="Times New Roman" w:eastAsia="方正仿宋_GBK" w:cs="方正仿宋_GBK"/>
          <w:b/>
          <w:bCs/>
          <w:kern w:val="0"/>
          <w:sz w:val="32"/>
          <w:szCs w:val="32"/>
          <w:shd w:val="clear" w:color="auto" w:fill="FFFFFF"/>
          <w:lang w:val="en-US" w:eastAsia="zh-CN"/>
        </w:rPr>
        <w:t>6</w:t>
      </w:r>
      <w:r>
        <w:rPr>
          <w:rFonts w:hint="eastAsia" w:ascii="Times New Roman" w:hAnsi="Times New Roman" w:eastAsia="方正仿宋_GBK" w:cs="方正仿宋_GBK"/>
          <w:b/>
          <w:bCs/>
          <w:kern w:val="0"/>
          <w:sz w:val="32"/>
          <w:szCs w:val="32"/>
          <w:shd w:val="clear" w:color="auto" w:fill="FFFFFF"/>
          <w:lang w:eastAsia="zh-CN"/>
        </w:rPr>
        <w:t>）</w:t>
      </w:r>
      <w:r>
        <w:rPr>
          <w:rFonts w:hint="eastAsia" w:ascii="Times New Roman" w:hAnsi="Times New Roman" w:eastAsia="方正仿宋_GBK" w:cs="方正仿宋_GBK"/>
          <w:b/>
          <w:bCs/>
          <w:kern w:val="0"/>
          <w:sz w:val="32"/>
          <w:szCs w:val="32"/>
          <w:shd w:val="clear" w:color="auto" w:fill="FFFFFF"/>
        </w:rPr>
        <w:t>电子表格处理软件操作知识：</w:t>
      </w:r>
      <w:r>
        <w:rPr>
          <w:rFonts w:hint="eastAsia" w:ascii="Times New Roman" w:hAnsi="Times New Roman" w:eastAsia="方正仿宋_GBK" w:cs="方正仿宋_GBK"/>
          <w:b w:val="0"/>
          <w:bCs w:val="0"/>
          <w:kern w:val="0"/>
          <w:sz w:val="32"/>
          <w:szCs w:val="32"/>
          <w:shd w:val="clear" w:color="auto" w:fill="FFFFFF"/>
        </w:rPr>
        <w:t>EXCEL软件的应用及基本操作知识。</w:t>
      </w:r>
    </w:p>
    <w:p>
      <w:pPr>
        <w:widowControl/>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六、补充说明</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（一）本考试大纲是云南财经职业学院2024年高职单招考试命题的基本依据。</w:t>
      </w:r>
    </w:p>
    <w:p>
      <w:pPr>
        <w:widowControl/>
        <w:spacing w:line="600" w:lineRule="exact"/>
        <w:ind w:firstLine="640" w:firstLineChars="200"/>
        <w:rPr>
          <w:rFonts w:ascii="Times New Roman" w:hAnsi="Times New Roman"/>
        </w:rPr>
      </w:pPr>
      <w:r>
        <w:rPr>
          <w:rFonts w:hint="eastAsia" w:ascii="Times New Roman" w:hAnsi="Times New Roman" w:eastAsia="方正仿宋_GBK" w:cs="宋体"/>
          <w:color w:val="000000"/>
          <w:kern w:val="0"/>
          <w:sz w:val="32"/>
          <w:szCs w:val="32"/>
        </w:rPr>
        <w:t>（二）本次考试除文化素质考试外，职业技能考试不指定教材。</w:t>
      </w: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H SarabunPSK">
    <w:panose1 w:val="020B0500040200020003"/>
    <w:charset w:val="00"/>
    <w:family w:val="swiss"/>
    <w:pitch w:val="default"/>
    <w:sig w:usb0="A100002F" w:usb1="5000205A" w:usb2="00000000" w:usb3="00000000" w:csb0="60010183" w:csb1="80000000"/>
  </w:font>
  <w:font w:name="THSarabunPSK">
    <w:altName w:val="Segoe Print"/>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1" w:fontKey="{C467C5EA-937C-44F2-936F-B845224D1289}"/>
  </w:font>
  <w:font w:name="方正小标宋_GBK">
    <w:panose1 w:val="02000000000000000000"/>
    <w:charset w:val="86"/>
    <w:family w:val="auto"/>
    <w:pitch w:val="default"/>
    <w:sig w:usb0="A00002BF" w:usb1="38CF7CFA" w:usb2="00082016" w:usb3="00000000" w:csb0="00040001" w:csb1="00000000"/>
    <w:embedRegular r:id="rId2" w:fontKey="{EDEEEF6D-4EB5-4267-BF95-21BC2281A990}"/>
  </w:font>
  <w:font w:name="方正黑体_GBK">
    <w:panose1 w:val="02000000000000000000"/>
    <w:charset w:val="86"/>
    <w:family w:val="auto"/>
    <w:pitch w:val="default"/>
    <w:sig w:usb0="A00002BF" w:usb1="38CF7CFA" w:usb2="00082016" w:usb3="00000000" w:csb0="00040001" w:csb1="00000000"/>
    <w:embedRegular r:id="rId3" w:fontKey="{E60501B9-AED1-4683-BC95-998D18F0899C}"/>
  </w:font>
  <w:font w:name="方正楷体_GBK">
    <w:panose1 w:val="02000000000000000000"/>
    <w:charset w:val="86"/>
    <w:family w:val="auto"/>
    <w:pitch w:val="default"/>
    <w:sig w:usb0="A00002BF" w:usb1="38CF7CFA" w:usb2="00082016" w:usb3="00000000" w:csb0="00040001" w:csb1="00000000"/>
    <w:embedRegular r:id="rId4" w:fontKey="{42352C99-85CF-49DE-892A-9D8906AA4BE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32CFD"/>
    <w:multiLevelType w:val="singleLevel"/>
    <w:tmpl w:val="CAC32CFD"/>
    <w:lvl w:ilvl="0" w:tentative="0">
      <w:start w:val="1"/>
      <w:numFmt w:val="decimal"/>
      <w:suff w:val="space"/>
      <w:lvlText w:val="%1."/>
      <w:lvlJc w:val="left"/>
    </w:lvl>
  </w:abstractNum>
  <w:abstractNum w:abstractNumId="1">
    <w:nsid w:val="1700BDF8"/>
    <w:multiLevelType w:val="singleLevel"/>
    <w:tmpl w:val="1700BDF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2U2NmJhNDc3Yzk3M2RlNTMyNjMzOGNjNDE4ZWIifQ=="/>
  </w:docVars>
  <w:rsids>
    <w:rsidRoot w:val="A6F99DA0"/>
    <w:rsid w:val="00887863"/>
    <w:rsid w:val="00BA7EBA"/>
    <w:rsid w:val="00EA7A51"/>
    <w:rsid w:val="02A1198C"/>
    <w:rsid w:val="040F186F"/>
    <w:rsid w:val="15337004"/>
    <w:rsid w:val="31F36C3F"/>
    <w:rsid w:val="354F07DF"/>
    <w:rsid w:val="3B871181"/>
    <w:rsid w:val="42042500"/>
    <w:rsid w:val="5335518F"/>
    <w:rsid w:val="5EAD330D"/>
    <w:rsid w:val="778A542A"/>
    <w:rsid w:val="79F44681"/>
    <w:rsid w:val="7CFC6FA2"/>
    <w:rsid w:val="A6F99DA0"/>
    <w:rsid w:val="FFBF44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298</Words>
  <Characters>1705</Characters>
  <Lines>14</Lines>
  <Paragraphs>3</Paragraphs>
  <TotalTime>0</TotalTime>
  <ScaleCrop>false</ScaleCrop>
  <LinksUpToDate>false</LinksUpToDate>
  <CharactersWithSpaces>2000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2024-03-01T13:48:00Z</dcterms:created>
  <dc:creator>cy</dc:creator>
  <cp:lastModifiedBy>姜珺</cp:lastModifiedBy>
  <dcterms:modified xsi:type="dcterms:W3CDTF">2024-03-02T03:33:17Z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B4A81ED323E64CF3967860DBD5D3AD39_13</vt:lpwstr>
  </property>
</Properties>
</file>